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49DAE5D7" w:rsidR="00321FDD" w:rsidRPr="009B40B8" w:rsidRDefault="00321FDD" w:rsidP="000133E8">
      <w:pPr>
        <w:tabs>
          <w:tab w:val="left" w:pos="2160"/>
          <w:tab w:val="left" w:pos="4320"/>
        </w:tabs>
        <w:spacing w:after="120"/>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D221E8">
        <w:rPr>
          <w:rFonts w:ascii="Times New Roman" w:hAnsi="Times New Roman"/>
        </w:rPr>
        <w:t>1</w:t>
      </w:r>
      <w:r w:rsidR="00C76BDB">
        <w:rPr>
          <w:rFonts w:ascii="Times New Roman" w:hAnsi="Times New Roman"/>
        </w:rPr>
        <w:t>3</w:t>
      </w:r>
      <w:r w:rsidR="00C03385">
        <w:rPr>
          <w:rFonts w:ascii="Times New Roman" w:hAnsi="Times New Roman"/>
        </w:rPr>
        <w:t xml:space="preserve">: </w:t>
      </w:r>
      <w:r w:rsidR="00C76BDB">
        <w:rPr>
          <w:rFonts w:ascii="Times New Roman" w:hAnsi="Times New Roman"/>
        </w:rPr>
        <w:t>Rebooting the Northeast Aquaculture Extension Network: A skills training and mentorship program for extension professionals.</w:t>
      </w:r>
    </w:p>
    <w:p w14:paraId="6DEF7053" w14:textId="622F1258" w:rsidR="00321FDD" w:rsidRPr="00012895"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269D8FDC" w14:textId="62476CAB" w:rsidR="00321FDD"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p>
    <w:p w14:paraId="64632FCA" w14:textId="72A0D758" w:rsidR="000133E8" w:rsidRDefault="000133E8" w:rsidP="000133E8">
      <w:pPr>
        <w:ind w:left="720"/>
        <w:rPr>
          <w:rFonts w:ascii="Times New Roman" w:hAnsi="Times New Roman"/>
          <w:iCs/>
          <w:sz w:val="22"/>
          <w:szCs w:val="22"/>
        </w:rPr>
      </w:pPr>
    </w:p>
    <w:p w14:paraId="5C2949CE" w14:textId="76A91D79" w:rsidR="000133E8" w:rsidRDefault="00642813" w:rsidP="00642813">
      <w:pPr>
        <w:ind w:left="720"/>
        <w:rPr>
          <w:rFonts w:ascii="Times New Roman" w:hAnsi="Times New Roman"/>
          <w:iCs/>
          <w:sz w:val="22"/>
          <w:szCs w:val="22"/>
        </w:rPr>
      </w:pPr>
      <w:r>
        <w:rPr>
          <w:rFonts w:ascii="Times New Roman" w:hAnsi="Times New Roman"/>
          <w:iCs/>
          <w:sz w:val="22"/>
          <w:szCs w:val="22"/>
        </w:rPr>
        <w:t>The goals of this extension proposal are to d</w:t>
      </w:r>
      <w:r w:rsidRPr="00642813">
        <w:rPr>
          <w:rFonts w:ascii="Times New Roman" w:hAnsi="Times New Roman"/>
          <w:iCs/>
          <w:sz w:val="22"/>
          <w:szCs w:val="22"/>
        </w:rPr>
        <w:t>evelop an intensive, training program for extension professionals to foster a viable and equitable aquaculture industry</w:t>
      </w:r>
      <w:r>
        <w:rPr>
          <w:rFonts w:ascii="Times New Roman" w:hAnsi="Times New Roman"/>
          <w:iCs/>
          <w:sz w:val="22"/>
          <w:szCs w:val="22"/>
        </w:rPr>
        <w:t xml:space="preserve"> and to d</w:t>
      </w:r>
      <w:r w:rsidRPr="00642813">
        <w:rPr>
          <w:rFonts w:ascii="Times New Roman" w:hAnsi="Times New Roman"/>
          <w:iCs/>
          <w:sz w:val="22"/>
          <w:szCs w:val="22"/>
        </w:rPr>
        <w:t>evelop a mentorship program to strengthen communication and knowledge transfer amongst aquaculture extension</w:t>
      </w:r>
      <w:r>
        <w:rPr>
          <w:rFonts w:ascii="Times New Roman" w:hAnsi="Times New Roman"/>
          <w:iCs/>
          <w:sz w:val="22"/>
          <w:szCs w:val="22"/>
        </w:rPr>
        <w:t xml:space="preserve"> </w:t>
      </w:r>
      <w:r w:rsidRPr="00642813">
        <w:rPr>
          <w:rFonts w:ascii="Times New Roman" w:hAnsi="Times New Roman"/>
          <w:iCs/>
          <w:sz w:val="22"/>
          <w:szCs w:val="22"/>
        </w:rPr>
        <w:t>agents in the Northeas</w:t>
      </w:r>
      <w:r>
        <w:rPr>
          <w:rFonts w:ascii="Times New Roman" w:hAnsi="Times New Roman"/>
          <w:iCs/>
          <w:sz w:val="22"/>
          <w:szCs w:val="22"/>
        </w:rPr>
        <w:t xml:space="preserve">t. The team appears to have used a rigorous approach to identifying the high priorities in terms of trainings to be offered, namely: 1) </w:t>
      </w:r>
      <w:r w:rsidRPr="00642813">
        <w:rPr>
          <w:rFonts w:ascii="Times New Roman" w:hAnsi="Times New Roman"/>
          <w:iCs/>
          <w:sz w:val="22"/>
          <w:szCs w:val="22"/>
        </w:rPr>
        <w:t>Engaging Underrepresented</w:t>
      </w:r>
      <w:r>
        <w:rPr>
          <w:rFonts w:ascii="Times New Roman" w:hAnsi="Times New Roman"/>
          <w:iCs/>
          <w:sz w:val="22"/>
          <w:szCs w:val="22"/>
        </w:rPr>
        <w:t xml:space="preserve"> </w:t>
      </w:r>
      <w:r w:rsidRPr="00642813">
        <w:rPr>
          <w:rFonts w:ascii="Times New Roman" w:hAnsi="Times New Roman"/>
          <w:iCs/>
          <w:sz w:val="22"/>
          <w:szCs w:val="22"/>
        </w:rPr>
        <w:t xml:space="preserve">Communities; </w:t>
      </w:r>
      <w:r>
        <w:rPr>
          <w:rFonts w:ascii="Times New Roman" w:hAnsi="Times New Roman"/>
          <w:iCs/>
          <w:sz w:val="22"/>
          <w:szCs w:val="22"/>
        </w:rPr>
        <w:t xml:space="preserve">2) </w:t>
      </w:r>
      <w:r w:rsidRPr="00642813">
        <w:rPr>
          <w:rFonts w:ascii="Times New Roman" w:hAnsi="Times New Roman"/>
          <w:iCs/>
          <w:sz w:val="22"/>
          <w:szCs w:val="22"/>
        </w:rPr>
        <w:t xml:space="preserve">Evaluation - Designing Projects with Evaluation in Mind; and </w:t>
      </w:r>
      <w:r>
        <w:rPr>
          <w:rFonts w:ascii="Times New Roman" w:hAnsi="Times New Roman"/>
          <w:iCs/>
          <w:sz w:val="22"/>
          <w:szCs w:val="22"/>
        </w:rPr>
        <w:t xml:space="preserve">3) </w:t>
      </w:r>
      <w:r w:rsidRPr="00642813">
        <w:rPr>
          <w:rFonts w:ascii="Times New Roman" w:hAnsi="Times New Roman"/>
          <w:iCs/>
          <w:sz w:val="22"/>
          <w:szCs w:val="22"/>
        </w:rPr>
        <w:t>Integrated</w:t>
      </w:r>
      <w:r>
        <w:rPr>
          <w:rFonts w:ascii="Times New Roman" w:hAnsi="Times New Roman"/>
          <w:iCs/>
          <w:sz w:val="22"/>
          <w:szCs w:val="22"/>
        </w:rPr>
        <w:t xml:space="preserve"> </w:t>
      </w:r>
      <w:r w:rsidRPr="00642813">
        <w:rPr>
          <w:rFonts w:ascii="Times New Roman" w:hAnsi="Times New Roman"/>
          <w:iCs/>
          <w:sz w:val="22"/>
          <w:szCs w:val="22"/>
        </w:rPr>
        <w:t>Multi-Trophic Aquaculture (IMTA) Operations</w:t>
      </w:r>
      <w:r>
        <w:rPr>
          <w:rFonts w:ascii="Times New Roman" w:hAnsi="Times New Roman"/>
          <w:iCs/>
          <w:sz w:val="22"/>
          <w:szCs w:val="22"/>
        </w:rPr>
        <w:t>. Momentum for such training has waned as a result of a number of factors (e.g., turnover, pandemic), and the proposed work seeks to revitalize training opportunities for extension agents across the region.</w:t>
      </w:r>
    </w:p>
    <w:p w14:paraId="50DC9BCC" w14:textId="3A51D03B" w:rsidR="00614500" w:rsidRDefault="00614500" w:rsidP="00642813">
      <w:pPr>
        <w:ind w:left="720"/>
        <w:rPr>
          <w:rFonts w:ascii="Times New Roman" w:hAnsi="Times New Roman"/>
          <w:iCs/>
          <w:sz w:val="22"/>
          <w:szCs w:val="22"/>
        </w:rPr>
      </w:pPr>
    </w:p>
    <w:p w14:paraId="6FAE2938" w14:textId="7ABCBEEC" w:rsidR="00614500" w:rsidRDefault="00614500" w:rsidP="00642813">
      <w:pPr>
        <w:ind w:left="720"/>
        <w:rPr>
          <w:rFonts w:ascii="Times New Roman" w:hAnsi="Times New Roman"/>
          <w:iCs/>
          <w:sz w:val="22"/>
          <w:szCs w:val="22"/>
        </w:rPr>
      </w:pPr>
      <w:r>
        <w:rPr>
          <w:rFonts w:ascii="Times New Roman" w:hAnsi="Times New Roman"/>
          <w:iCs/>
          <w:sz w:val="22"/>
          <w:szCs w:val="22"/>
        </w:rPr>
        <w:t>The proposal includes an excellent level of detail as to what will be included in the training sessions; clearly a lot of thought went into this.</w:t>
      </w:r>
    </w:p>
    <w:p w14:paraId="3EA12432" w14:textId="77777777" w:rsidR="00642813" w:rsidRPr="000133E8" w:rsidRDefault="00642813" w:rsidP="00642813">
      <w:pPr>
        <w:ind w:left="720"/>
        <w:rPr>
          <w:rFonts w:ascii="Times New Roman" w:hAnsi="Times New Roman"/>
          <w:iCs/>
          <w:sz w:val="22"/>
          <w:szCs w:val="22"/>
        </w:rPr>
      </w:pPr>
    </w:p>
    <w:p w14:paraId="74BB1CEF" w14:textId="50A514DD" w:rsidR="00321FDD" w:rsidRPr="005B0D27" w:rsidRDefault="00321FDD" w:rsidP="009B40B8">
      <w:pPr>
        <w:ind w:left="720" w:hanging="720"/>
        <w:rPr>
          <w:rFonts w:ascii="Times New Roman" w:hAnsi="Times New Roman"/>
          <w:i/>
          <w:iCs/>
          <w:sz w:val="22"/>
          <w:szCs w:val="22"/>
        </w:rPr>
      </w:pPr>
      <w:r w:rsidRPr="005B0D27">
        <w:rPr>
          <w:rFonts w:ascii="Times New Roman" w:hAnsi="Times New Roman"/>
          <w:i/>
          <w:iCs/>
          <w:sz w:val="22"/>
          <w:szCs w:val="22"/>
        </w:rPr>
        <w:tab/>
        <w:t>Very Good</w:t>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Pr="005B0D27">
        <w:rPr>
          <w:rFonts w:ascii="Times New Roman" w:hAnsi="Times New Roman"/>
          <w:i/>
          <w:iCs/>
          <w:sz w:val="22"/>
          <w:szCs w:val="22"/>
        </w:rPr>
        <w:t>27</w:t>
      </w:r>
    </w:p>
    <w:p w14:paraId="1117DD3C" w14:textId="77777777" w:rsidR="000133E8" w:rsidRDefault="000133E8" w:rsidP="000133E8">
      <w:pPr>
        <w:ind w:left="720"/>
        <w:rPr>
          <w:rFonts w:ascii="Times New Roman" w:hAnsi="Times New Roman"/>
          <w:sz w:val="22"/>
          <w:szCs w:val="22"/>
        </w:rPr>
      </w:pPr>
    </w:p>
    <w:p w14:paraId="4F761532" w14:textId="02FE9287" w:rsidR="00321FDD" w:rsidRDefault="00321FDD" w:rsidP="00614500">
      <w:pPr>
        <w:numPr>
          <w:ilvl w:val="0"/>
          <w:numId w:val="3"/>
        </w:numPr>
        <w:ind w:left="720" w:hanging="720"/>
        <w:rPr>
          <w:rFonts w:ascii="Times New Roman" w:hAnsi="Times New Roman"/>
          <w:sz w:val="22"/>
          <w:szCs w:val="22"/>
        </w:rPr>
      </w:pPr>
      <w:r w:rsidRPr="00AE0198">
        <w:rPr>
          <w:rFonts w:ascii="Times New Roman" w:hAnsi="Times New Roman"/>
          <w:b/>
          <w:bCs/>
          <w:sz w:val="22"/>
          <w:szCs w:val="22"/>
        </w:rPr>
        <w:t>Industry Relevance and Probability of Success (30%):</w:t>
      </w:r>
    </w:p>
    <w:p w14:paraId="69435CD3" w14:textId="584CEC82" w:rsidR="005B0D27" w:rsidRDefault="005B0D27" w:rsidP="005B0D27">
      <w:pPr>
        <w:ind w:left="720"/>
        <w:rPr>
          <w:rFonts w:ascii="Times New Roman" w:hAnsi="Times New Roman"/>
          <w:sz w:val="22"/>
          <w:szCs w:val="22"/>
        </w:rPr>
      </w:pPr>
    </w:p>
    <w:p w14:paraId="1A1A199C" w14:textId="5390B086" w:rsidR="005B0D27" w:rsidRPr="00614500" w:rsidRDefault="005B0D27" w:rsidP="005B0D27">
      <w:pPr>
        <w:ind w:left="720"/>
        <w:rPr>
          <w:rFonts w:ascii="Times New Roman" w:hAnsi="Times New Roman"/>
          <w:sz w:val="22"/>
          <w:szCs w:val="22"/>
        </w:rPr>
      </w:pPr>
      <w:r>
        <w:rPr>
          <w:rFonts w:ascii="Times New Roman" w:hAnsi="Times New Roman"/>
          <w:sz w:val="22"/>
          <w:szCs w:val="22"/>
        </w:rPr>
        <w:t>Extension plays a critical role in connecting the science and technology with the stakeholders and end users of that information. The proposal makes a compelling case that the strength of extension in the region has been negatively impacted by a number of factors such that the revitalization/resurrection of NAEN is warranted.</w:t>
      </w:r>
    </w:p>
    <w:p w14:paraId="4CE6FEA7" w14:textId="57DEA759" w:rsidR="00321FDD" w:rsidRPr="00134BD6" w:rsidRDefault="00321FDD" w:rsidP="005B0D27">
      <w:pPr>
        <w:ind w:left="720"/>
        <w:rPr>
          <w:rFonts w:ascii="Times New Roman" w:hAnsi="Times New Roman"/>
          <w:sz w:val="22"/>
          <w:szCs w:val="22"/>
        </w:rPr>
      </w:pPr>
    </w:p>
    <w:p w14:paraId="54C42CA6" w14:textId="74924498" w:rsidR="00321FDD" w:rsidRPr="005B0D27" w:rsidRDefault="00321FDD" w:rsidP="00384734">
      <w:pPr>
        <w:ind w:left="720" w:hanging="720"/>
        <w:rPr>
          <w:rFonts w:ascii="Times New Roman" w:hAnsi="Times New Roman"/>
          <w:i/>
          <w:iCs/>
          <w:sz w:val="22"/>
          <w:szCs w:val="22"/>
        </w:rPr>
      </w:pPr>
      <w:r w:rsidRPr="005B0D27">
        <w:rPr>
          <w:rFonts w:ascii="Times New Roman" w:hAnsi="Times New Roman"/>
          <w:i/>
          <w:iCs/>
          <w:sz w:val="22"/>
          <w:szCs w:val="22"/>
        </w:rPr>
        <w:tab/>
        <w:t>Very Good</w:t>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Pr="005B0D27">
        <w:rPr>
          <w:rFonts w:ascii="Times New Roman" w:hAnsi="Times New Roman"/>
          <w:i/>
          <w:iCs/>
          <w:sz w:val="22"/>
          <w:szCs w:val="22"/>
        </w:rPr>
        <w:t>27</w:t>
      </w:r>
    </w:p>
    <w:p w14:paraId="671684DA" w14:textId="77777777" w:rsidR="00614500" w:rsidRPr="00134BD6" w:rsidRDefault="00614500" w:rsidP="000133E8">
      <w:pPr>
        <w:ind w:left="720" w:hanging="720"/>
        <w:rPr>
          <w:rFonts w:ascii="Times New Roman" w:hAnsi="Times New Roman"/>
          <w:sz w:val="22"/>
          <w:szCs w:val="22"/>
        </w:rPr>
      </w:pPr>
    </w:p>
    <w:p w14:paraId="425881AF" w14:textId="7C0FE89F"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w:t>
      </w:r>
      <w:r>
        <w:rPr>
          <w:rFonts w:ascii="Times New Roman" w:hAnsi="Times New Roman"/>
          <w:sz w:val="22"/>
          <w:szCs w:val="22"/>
        </w:rPr>
        <w:t xml:space="preserve">How will the results of this work address the needs of key stakeholders? Will this project extend our </w:t>
      </w:r>
    </w:p>
    <w:p w14:paraId="73EED7C3" w14:textId="4DA16764" w:rsidR="00321FDD" w:rsidRDefault="00321FDD" w:rsidP="00384734">
      <w:pPr>
        <w:ind w:left="720"/>
        <w:rPr>
          <w:rFonts w:ascii="Times New Roman" w:hAnsi="Times New Roman"/>
          <w:iCs/>
          <w:sz w:val="22"/>
          <w:szCs w:val="22"/>
        </w:rPr>
      </w:pPr>
    </w:p>
    <w:p w14:paraId="440833FB" w14:textId="69F4A872" w:rsidR="000133E8" w:rsidRDefault="00614500" w:rsidP="00384734">
      <w:pPr>
        <w:ind w:left="720"/>
        <w:rPr>
          <w:rFonts w:ascii="Times New Roman" w:hAnsi="Times New Roman"/>
          <w:iCs/>
          <w:sz w:val="22"/>
          <w:szCs w:val="22"/>
        </w:rPr>
      </w:pPr>
      <w:r>
        <w:rPr>
          <w:rFonts w:ascii="Times New Roman" w:hAnsi="Times New Roman"/>
          <w:iCs/>
          <w:sz w:val="22"/>
          <w:szCs w:val="22"/>
        </w:rPr>
        <w:t xml:space="preserve">The </w:t>
      </w:r>
      <w:r w:rsidR="005B0D27">
        <w:rPr>
          <w:rFonts w:ascii="Times New Roman" w:hAnsi="Times New Roman"/>
          <w:iCs/>
          <w:sz w:val="22"/>
          <w:szCs w:val="22"/>
        </w:rPr>
        <w:t xml:space="preserve">proposal does a very good job of identifying the stakeholder. The </w:t>
      </w:r>
      <w:r>
        <w:rPr>
          <w:rFonts w:ascii="Times New Roman" w:hAnsi="Times New Roman"/>
          <w:iCs/>
          <w:sz w:val="22"/>
          <w:szCs w:val="22"/>
        </w:rPr>
        <w:t xml:space="preserve">stakeholders for this project will be early career extension agents with &lt; 5 </w:t>
      </w:r>
      <w:r w:rsidR="005B0D27">
        <w:rPr>
          <w:rFonts w:ascii="Times New Roman" w:hAnsi="Times New Roman"/>
          <w:iCs/>
          <w:sz w:val="22"/>
          <w:szCs w:val="22"/>
        </w:rPr>
        <w:t>years’ experience</w:t>
      </w:r>
      <w:r>
        <w:rPr>
          <w:rFonts w:ascii="Times New Roman" w:hAnsi="Times New Roman"/>
          <w:iCs/>
          <w:sz w:val="22"/>
          <w:szCs w:val="22"/>
        </w:rPr>
        <w:t xml:space="preserve"> in their roles. This will </w:t>
      </w:r>
      <w:r>
        <w:rPr>
          <w:rFonts w:ascii="Times New Roman" w:hAnsi="Times New Roman"/>
          <w:iCs/>
          <w:sz w:val="22"/>
          <w:szCs w:val="22"/>
        </w:rPr>
        <w:lastRenderedPageBreak/>
        <w:t>include the students in the training program but also others.</w:t>
      </w:r>
      <w:r w:rsidR="005B0D27">
        <w:rPr>
          <w:rFonts w:ascii="Times New Roman" w:hAnsi="Times New Roman"/>
          <w:iCs/>
          <w:sz w:val="22"/>
          <w:szCs w:val="22"/>
        </w:rPr>
        <w:t xml:space="preserve"> </w:t>
      </w:r>
      <w:r w:rsidR="005B0D27">
        <w:rPr>
          <w:rFonts w:ascii="Times New Roman" w:hAnsi="Times New Roman"/>
          <w:sz w:val="22"/>
          <w:szCs w:val="22"/>
        </w:rPr>
        <w:t>T</w:t>
      </w:r>
      <w:r w:rsidR="005B0D27" w:rsidRPr="00134BD6">
        <w:rPr>
          <w:rFonts w:ascii="Times New Roman" w:hAnsi="Times New Roman"/>
          <w:sz w:val="22"/>
          <w:szCs w:val="22"/>
        </w:rPr>
        <w:t xml:space="preserve">he extension plan </w:t>
      </w:r>
      <w:r w:rsidR="005B0D27">
        <w:rPr>
          <w:rFonts w:ascii="Times New Roman" w:hAnsi="Times New Roman"/>
          <w:sz w:val="22"/>
          <w:szCs w:val="22"/>
        </w:rPr>
        <w:t xml:space="preserve">is </w:t>
      </w:r>
      <w:r w:rsidR="005B0D27" w:rsidRPr="00134BD6">
        <w:rPr>
          <w:rFonts w:ascii="Times New Roman" w:hAnsi="Times New Roman"/>
          <w:sz w:val="22"/>
          <w:szCs w:val="22"/>
        </w:rPr>
        <w:t>appropriately designed to reach the</w:t>
      </w:r>
      <w:r w:rsidR="005B0D27">
        <w:rPr>
          <w:rFonts w:ascii="Times New Roman" w:hAnsi="Times New Roman"/>
          <w:sz w:val="22"/>
          <w:szCs w:val="22"/>
        </w:rPr>
        <w:t>se</w:t>
      </w:r>
      <w:r w:rsidR="005B0D27" w:rsidRPr="00134BD6">
        <w:rPr>
          <w:rFonts w:ascii="Times New Roman" w:hAnsi="Times New Roman"/>
          <w:sz w:val="22"/>
          <w:szCs w:val="22"/>
        </w:rPr>
        <w:t xml:space="preserve"> targeted stakeholders</w:t>
      </w:r>
      <w:r w:rsidR="005B0D27">
        <w:rPr>
          <w:rFonts w:ascii="Times New Roman" w:hAnsi="Times New Roman"/>
          <w:sz w:val="22"/>
          <w:szCs w:val="22"/>
        </w:rPr>
        <w:t xml:space="preserve">, with a complex budget developed to support travel for all parties. </w:t>
      </w:r>
      <w:r w:rsidR="005B0D27">
        <w:rPr>
          <w:rFonts w:ascii="Times New Roman" w:hAnsi="Times New Roman"/>
          <w:sz w:val="22"/>
          <w:szCs w:val="22"/>
        </w:rPr>
        <w:t>The expected outputs, outcomes, and impacts are clearly described</w:t>
      </w:r>
      <w:r w:rsidR="005B0D27">
        <w:rPr>
          <w:rFonts w:ascii="Times New Roman" w:hAnsi="Times New Roman"/>
          <w:sz w:val="22"/>
          <w:szCs w:val="22"/>
        </w:rPr>
        <w:t>.</w:t>
      </w:r>
    </w:p>
    <w:p w14:paraId="5312D15A" w14:textId="12BAE5D1" w:rsidR="00321FDD" w:rsidRPr="00134BD6" w:rsidRDefault="00321FDD" w:rsidP="005B0D27">
      <w:pPr>
        <w:ind w:left="720"/>
        <w:rPr>
          <w:rFonts w:ascii="Times New Roman" w:hAnsi="Times New Roman"/>
          <w:sz w:val="22"/>
          <w:szCs w:val="22"/>
        </w:rPr>
      </w:pPr>
    </w:p>
    <w:p w14:paraId="049D8AB8" w14:textId="062D7B76" w:rsidR="00321FDD" w:rsidRPr="005B0D27" w:rsidRDefault="00321FDD" w:rsidP="005B0D27">
      <w:pPr>
        <w:ind w:left="720" w:hanging="720"/>
        <w:rPr>
          <w:rFonts w:ascii="Times New Roman" w:hAnsi="Times New Roman"/>
          <w:i/>
          <w:iCs/>
          <w:sz w:val="22"/>
          <w:szCs w:val="22"/>
        </w:rPr>
      </w:pPr>
      <w:r w:rsidRPr="005B0D27">
        <w:rPr>
          <w:rFonts w:ascii="Times New Roman" w:hAnsi="Times New Roman"/>
          <w:i/>
          <w:iCs/>
          <w:sz w:val="22"/>
          <w:szCs w:val="22"/>
        </w:rPr>
        <w:tab/>
        <w:t>Very Good</w:t>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t>18</w:t>
      </w:r>
    </w:p>
    <w:p w14:paraId="2ADF5B49" w14:textId="77777777" w:rsidR="00321FDD" w:rsidRPr="00134BD6" w:rsidRDefault="00321FDD" w:rsidP="00134BD6">
      <w:pPr>
        <w:ind w:left="1440" w:hanging="720"/>
        <w:rPr>
          <w:rFonts w:ascii="Times New Roman" w:hAnsi="Times New Roman"/>
          <w:sz w:val="22"/>
          <w:szCs w:val="22"/>
        </w:rPr>
      </w:pPr>
    </w:p>
    <w:p w14:paraId="55BDB9F6" w14:textId="1C29AD90"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t>4.</w:t>
      </w:r>
      <w:r w:rsidRPr="000133E8">
        <w:rPr>
          <w:rFonts w:ascii="Times New Roman" w:hAnsi="Times New Roman"/>
          <w:b/>
          <w:i/>
          <w:iCs/>
          <w:sz w:val="22"/>
          <w:szCs w:val="22"/>
        </w:rPr>
        <w:tab/>
      </w:r>
      <w:r w:rsidRPr="00134BD6">
        <w:rPr>
          <w:rFonts w:ascii="Times New Roman" w:hAnsi="Times New Roman"/>
          <w:b/>
          <w:sz w:val="22"/>
          <w:szCs w:val="22"/>
        </w:rPr>
        <w:t>Capacity (10%):</w:t>
      </w:r>
    </w:p>
    <w:p w14:paraId="4BC1D1EC" w14:textId="1339F5C2" w:rsidR="00321FDD" w:rsidRDefault="00321FDD" w:rsidP="00134BD6">
      <w:pPr>
        <w:ind w:left="720"/>
        <w:rPr>
          <w:rFonts w:ascii="Times New Roman" w:hAnsi="Times New Roman"/>
          <w:iCs/>
          <w:sz w:val="22"/>
          <w:szCs w:val="22"/>
        </w:rPr>
      </w:pPr>
    </w:p>
    <w:p w14:paraId="669BE852" w14:textId="204B2F83" w:rsidR="00614500" w:rsidRDefault="005B0D27" w:rsidP="005B0D27">
      <w:pPr>
        <w:ind w:left="720"/>
        <w:rPr>
          <w:rFonts w:ascii="Times New Roman" w:hAnsi="Times New Roman"/>
          <w:iCs/>
          <w:sz w:val="22"/>
          <w:szCs w:val="22"/>
        </w:rPr>
      </w:pPr>
      <w:r>
        <w:rPr>
          <w:rFonts w:ascii="Times New Roman" w:hAnsi="Times New Roman"/>
          <w:iCs/>
          <w:sz w:val="22"/>
          <w:szCs w:val="22"/>
        </w:rPr>
        <w:t xml:space="preserve">The project is centered around a team with sufficient experience relative to extension work and the development of training content. </w:t>
      </w:r>
      <w:r w:rsidR="00614500">
        <w:rPr>
          <w:rFonts w:ascii="Times New Roman" w:hAnsi="Times New Roman"/>
          <w:iCs/>
          <w:sz w:val="22"/>
          <w:szCs w:val="22"/>
        </w:rPr>
        <w:t>The project steering committee will consist of extension professionals, industry members and the project PIs. Training module development teams will be led by one member of the core project team. Mentors will be aquaculture focused extension agents with 5+ years of experience. The proposal includes a very useful table outlining roles, responsibilities and target audiences.</w:t>
      </w:r>
      <w:r>
        <w:rPr>
          <w:rFonts w:ascii="Times New Roman" w:hAnsi="Times New Roman"/>
          <w:iCs/>
          <w:sz w:val="22"/>
          <w:szCs w:val="22"/>
        </w:rPr>
        <w:t xml:space="preserve"> </w:t>
      </w:r>
      <w:r w:rsidR="00614500">
        <w:rPr>
          <w:rFonts w:ascii="Times New Roman" w:hAnsi="Times New Roman"/>
          <w:iCs/>
          <w:sz w:val="22"/>
          <w:szCs w:val="22"/>
        </w:rPr>
        <w:t>Facilities will comprise meeting spaces at partnering institutions and access to top quality AV equipment to create training materials for the training modules.</w:t>
      </w:r>
      <w:r>
        <w:rPr>
          <w:rFonts w:ascii="Times New Roman" w:hAnsi="Times New Roman"/>
          <w:iCs/>
          <w:sz w:val="22"/>
          <w:szCs w:val="22"/>
        </w:rPr>
        <w:t xml:space="preserve"> The budget is appropriate for the proposed work and includes rigorous details within the proposal packet.</w:t>
      </w:r>
    </w:p>
    <w:p w14:paraId="3E4AE0C8" w14:textId="77777777" w:rsidR="005B0D27" w:rsidRDefault="005B0D27" w:rsidP="005B0D27">
      <w:pPr>
        <w:ind w:left="720"/>
        <w:rPr>
          <w:rFonts w:ascii="Times New Roman" w:hAnsi="Times New Roman"/>
          <w:sz w:val="22"/>
          <w:szCs w:val="22"/>
        </w:rPr>
      </w:pPr>
    </w:p>
    <w:p w14:paraId="5B4D3AFC" w14:textId="7C7A9AC3" w:rsidR="00321FDD" w:rsidRPr="005B0D27" w:rsidRDefault="00321FDD" w:rsidP="005B0D27">
      <w:pPr>
        <w:ind w:left="720"/>
        <w:rPr>
          <w:rFonts w:ascii="Times New Roman" w:hAnsi="Times New Roman"/>
          <w:i/>
          <w:iCs/>
          <w:sz w:val="22"/>
          <w:szCs w:val="22"/>
        </w:rPr>
      </w:pPr>
      <w:r w:rsidRPr="005B0D27">
        <w:rPr>
          <w:rFonts w:ascii="Times New Roman" w:hAnsi="Times New Roman"/>
          <w:i/>
          <w:iCs/>
          <w:sz w:val="22"/>
          <w:szCs w:val="22"/>
        </w:rPr>
        <w:t>Very Good</w:t>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005B0D27" w:rsidRPr="005B0D27">
        <w:rPr>
          <w:rFonts w:ascii="Times New Roman" w:hAnsi="Times New Roman"/>
          <w:i/>
          <w:iCs/>
          <w:sz w:val="22"/>
          <w:szCs w:val="22"/>
        </w:rPr>
        <w:tab/>
      </w:r>
      <w:r w:rsidRPr="005B0D27">
        <w:rPr>
          <w:rFonts w:ascii="Times New Roman" w:hAnsi="Times New Roman"/>
          <w:i/>
          <w:iCs/>
          <w:sz w:val="22"/>
          <w:szCs w:val="22"/>
        </w:rPr>
        <w:t>9</w:t>
      </w:r>
    </w:p>
    <w:p w14:paraId="3CDCC4D1" w14:textId="77777777" w:rsidR="00321FDD" w:rsidRPr="00134BD6" w:rsidRDefault="00321FDD" w:rsidP="00012895">
      <w:pPr>
        <w:ind w:left="1440" w:hanging="720"/>
        <w:rPr>
          <w:rFonts w:ascii="Times New Roman" w:hAnsi="Times New Roman"/>
          <w:sz w:val="22"/>
          <w:szCs w:val="22"/>
        </w:rPr>
      </w:pPr>
    </w:p>
    <w:p w14:paraId="7C7755A5" w14:textId="01F06D50"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w:t>
      </w:r>
    </w:p>
    <w:p w14:paraId="2175E467" w14:textId="5872E877" w:rsidR="00321FDD" w:rsidRPr="000133E8" w:rsidRDefault="00321FDD" w:rsidP="005531F1">
      <w:pPr>
        <w:ind w:left="720"/>
        <w:rPr>
          <w:rFonts w:ascii="Times New Roman" w:hAnsi="Times New Roman"/>
          <w:iCs/>
          <w:sz w:val="22"/>
          <w:szCs w:val="22"/>
        </w:rPr>
      </w:pPr>
    </w:p>
    <w:p w14:paraId="4B4D0C0D" w14:textId="42924F13" w:rsidR="000133E8" w:rsidRPr="000133E8" w:rsidRDefault="00017EE2" w:rsidP="005531F1">
      <w:pPr>
        <w:ind w:left="720"/>
        <w:rPr>
          <w:rFonts w:ascii="Times New Roman" w:hAnsi="Times New Roman"/>
          <w:iCs/>
          <w:sz w:val="22"/>
          <w:szCs w:val="22"/>
        </w:rPr>
      </w:pPr>
      <w:r>
        <w:rPr>
          <w:rFonts w:ascii="Times New Roman" w:hAnsi="Times New Roman"/>
          <w:iCs/>
          <w:sz w:val="22"/>
          <w:szCs w:val="22"/>
        </w:rPr>
        <w:t xml:space="preserve">While the PI appears new to NRAC, </w:t>
      </w:r>
      <w:r w:rsidR="00642813">
        <w:rPr>
          <w:rFonts w:ascii="Times New Roman" w:hAnsi="Times New Roman"/>
          <w:iCs/>
          <w:sz w:val="22"/>
          <w:szCs w:val="22"/>
        </w:rPr>
        <w:t>Co-PI Mcintosh has a track record of NRAC funding to address barriers to aquaculture, but there is little evidence of leveraging other funding.</w:t>
      </w:r>
      <w:r w:rsidR="00614500">
        <w:rPr>
          <w:rFonts w:ascii="Times New Roman" w:hAnsi="Times New Roman"/>
          <w:iCs/>
          <w:sz w:val="22"/>
          <w:szCs w:val="22"/>
        </w:rPr>
        <w:t xml:space="preserve"> The proposal also includes information about related training opportunities and how the proposed work compliments and/or differs from those.</w:t>
      </w:r>
    </w:p>
    <w:p w14:paraId="6A91650C" w14:textId="64379216" w:rsidR="00321FDD" w:rsidRPr="00134BD6" w:rsidRDefault="00321FDD" w:rsidP="005B0D27">
      <w:pPr>
        <w:ind w:left="720"/>
        <w:rPr>
          <w:rFonts w:ascii="Times New Roman" w:hAnsi="Times New Roman"/>
          <w:sz w:val="22"/>
          <w:szCs w:val="22"/>
        </w:rPr>
      </w:pPr>
    </w:p>
    <w:p w14:paraId="74DF3850" w14:textId="6920D1FB" w:rsidR="00321FDD" w:rsidRDefault="00321FDD" w:rsidP="005B0D27">
      <w:pPr>
        <w:ind w:left="720" w:hanging="720"/>
        <w:rPr>
          <w:rFonts w:ascii="Times New Roman" w:hAnsi="Times New Roman"/>
          <w:i/>
          <w:iCs/>
          <w:sz w:val="22"/>
          <w:szCs w:val="22"/>
        </w:rPr>
      </w:pPr>
      <w:r w:rsidRPr="00017EE2">
        <w:rPr>
          <w:rFonts w:ascii="Times New Roman" w:hAnsi="Times New Roman"/>
          <w:i/>
          <w:iCs/>
          <w:sz w:val="22"/>
          <w:szCs w:val="22"/>
        </w:rPr>
        <w:tab/>
        <w:t>Good</w:t>
      </w:r>
      <w:r w:rsidR="005B0D27" w:rsidRPr="00017EE2">
        <w:rPr>
          <w:rFonts w:ascii="Times New Roman" w:hAnsi="Times New Roman"/>
          <w:i/>
          <w:iCs/>
          <w:sz w:val="22"/>
          <w:szCs w:val="22"/>
        </w:rPr>
        <w:tab/>
      </w:r>
      <w:r w:rsidR="005B0D27" w:rsidRPr="00017EE2">
        <w:rPr>
          <w:rFonts w:ascii="Times New Roman" w:hAnsi="Times New Roman"/>
          <w:i/>
          <w:iCs/>
          <w:sz w:val="22"/>
          <w:szCs w:val="22"/>
        </w:rPr>
        <w:tab/>
      </w:r>
      <w:r w:rsidR="005B0D27" w:rsidRPr="00017EE2">
        <w:rPr>
          <w:rFonts w:ascii="Times New Roman" w:hAnsi="Times New Roman"/>
          <w:i/>
          <w:iCs/>
          <w:sz w:val="22"/>
          <w:szCs w:val="22"/>
        </w:rPr>
        <w:tab/>
      </w:r>
      <w:r w:rsidR="005B0D27" w:rsidRPr="00017EE2">
        <w:rPr>
          <w:rFonts w:ascii="Times New Roman" w:hAnsi="Times New Roman"/>
          <w:i/>
          <w:iCs/>
          <w:sz w:val="22"/>
          <w:szCs w:val="22"/>
        </w:rPr>
        <w:tab/>
      </w:r>
      <w:r w:rsidR="00017EE2">
        <w:rPr>
          <w:rFonts w:ascii="Times New Roman" w:hAnsi="Times New Roman"/>
          <w:i/>
          <w:iCs/>
          <w:sz w:val="22"/>
          <w:szCs w:val="22"/>
        </w:rPr>
        <w:tab/>
      </w:r>
      <w:r w:rsidRPr="00017EE2">
        <w:rPr>
          <w:rFonts w:ascii="Times New Roman" w:hAnsi="Times New Roman"/>
          <w:i/>
          <w:iCs/>
          <w:sz w:val="22"/>
          <w:szCs w:val="22"/>
        </w:rPr>
        <w:t>8</w:t>
      </w:r>
    </w:p>
    <w:p w14:paraId="401163DE" w14:textId="77777777" w:rsidR="00017EE2" w:rsidRPr="00017EE2" w:rsidRDefault="00017EE2" w:rsidP="00017EE2">
      <w:pPr>
        <w:ind w:left="720"/>
        <w:rPr>
          <w:rFonts w:ascii="Times New Roman" w:hAnsi="Times New Roman"/>
          <w:i/>
          <w:iCs/>
          <w:sz w:val="22"/>
          <w:szCs w:val="22"/>
        </w:rPr>
      </w:pPr>
    </w:p>
    <w:p w14:paraId="32805DBC" w14:textId="1EDED0C2" w:rsidR="00321FDD" w:rsidRPr="00134BD6" w:rsidRDefault="00321FDD" w:rsidP="005531F1">
      <w:pPr>
        <w:ind w:left="720" w:hanging="540"/>
        <w:rPr>
          <w:rFonts w:ascii="Times New Roman" w:hAnsi="Times New Roman"/>
          <w:b/>
          <w:sz w:val="22"/>
          <w:szCs w:val="22"/>
        </w:rPr>
      </w:pPr>
      <w:r w:rsidRPr="000133E8">
        <w:rPr>
          <w:rFonts w:ascii="Times New Roman" w:hAnsi="Times New Roman"/>
          <w:b/>
          <w:i/>
          <w:iCs/>
          <w:sz w:val="22"/>
          <w:szCs w:val="22"/>
        </w:rPr>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017EE2">
        <w:rPr>
          <w:rFonts w:ascii="Times New Roman" w:hAnsi="Times New Roman"/>
          <w:b/>
          <w:sz w:val="22"/>
          <w:szCs w:val="22"/>
        </w:rPr>
        <w:tab/>
        <w:t>87</w:t>
      </w:r>
    </w:p>
    <w:p w14:paraId="0198B4C4" w14:textId="77777777" w:rsidR="00321FDD" w:rsidRPr="000133E8" w:rsidRDefault="00321FDD" w:rsidP="000133E8">
      <w:pPr>
        <w:ind w:left="720"/>
        <w:rPr>
          <w:rFonts w:ascii="Times New Roman" w:hAnsi="Times New Roman"/>
          <w:bCs/>
          <w:sz w:val="22"/>
          <w:szCs w:val="22"/>
        </w:rPr>
      </w:pPr>
    </w:p>
    <w:p w14:paraId="5A5B70E8" w14:textId="3242BC2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017EE2">
        <w:rPr>
          <w:rFonts w:ascii="Times New Roman" w:hAnsi="Times New Roman"/>
          <w:b/>
          <w:sz w:val="22"/>
          <w:szCs w:val="22"/>
        </w:rPr>
        <w:tab/>
        <w:t>Very Good</w:t>
      </w:r>
    </w:p>
    <w:p w14:paraId="3B07A778" w14:textId="756B15D3" w:rsidR="00321FDD" w:rsidRPr="000133E8" w:rsidRDefault="00321FDD" w:rsidP="000133E8">
      <w:pPr>
        <w:ind w:left="720"/>
        <w:rPr>
          <w:rFonts w:ascii="Times New Roman" w:hAnsi="Times New Roman"/>
          <w:bCs/>
          <w:sz w:val="22"/>
          <w:szCs w:val="22"/>
        </w:rPr>
      </w:pPr>
    </w:p>
    <w:p w14:paraId="1DB9AC73" w14:textId="4538253D" w:rsidR="00321FDD" w:rsidRPr="00134BD6" w:rsidRDefault="00321FDD" w:rsidP="00017EE2">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r>
      <w:r w:rsidR="00017EE2">
        <w:rPr>
          <w:rFonts w:ascii="Times New Roman" w:hAnsi="Times New Roman"/>
          <w:b/>
          <w:sz w:val="22"/>
          <w:szCs w:val="22"/>
        </w:rPr>
        <w:tab/>
      </w:r>
      <w:r w:rsidRPr="00134BD6">
        <w:rPr>
          <w:rFonts w:ascii="Times New Roman" w:hAnsi="Times New Roman"/>
          <w:b/>
          <w:sz w:val="22"/>
          <w:szCs w:val="22"/>
        </w:rPr>
        <w:t>Fund if resources are available</w:t>
      </w:r>
    </w:p>
    <w:sectPr w:rsidR="00321FDD" w:rsidRPr="00134BD6"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17EE2"/>
    <w:rsid w:val="000762A4"/>
    <w:rsid w:val="000765A1"/>
    <w:rsid w:val="000C1E63"/>
    <w:rsid w:val="00132086"/>
    <w:rsid w:val="00134BD6"/>
    <w:rsid w:val="00154749"/>
    <w:rsid w:val="00192B9F"/>
    <w:rsid w:val="001A5891"/>
    <w:rsid w:val="002630BE"/>
    <w:rsid w:val="002C7793"/>
    <w:rsid w:val="002E2D20"/>
    <w:rsid w:val="002F7A26"/>
    <w:rsid w:val="00321FDD"/>
    <w:rsid w:val="0034210C"/>
    <w:rsid w:val="00384734"/>
    <w:rsid w:val="00393B3F"/>
    <w:rsid w:val="0044483F"/>
    <w:rsid w:val="00466537"/>
    <w:rsid w:val="004C20AB"/>
    <w:rsid w:val="004E1599"/>
    <w:rsid w:val="004F4107"/>
    <w:rsid w:val="005531F1"/>
    <w:rsid w:val="005B0D27"/>
    <w:rsid w:val="005D5B01"/>
    <w:rsid w:val="00614500"/>
    <w:rsid w:val="00642813"/>
    <w:rsid w:val="00657CC6"/>
    <w:rsid w:val="00666CD0"/>
    <w:rsid w:val="006C540F"/>
    <w:rsid w:val="0072108D"/>
    <w:rsid w:val="007825E3"/>
    <w:rsid w:val="007840BF"/>
    <w:rsid w:val="007E7C9D"/>
    <w:rsid w:val="007F2539"/>
    <w:rsid w:val="00804E0C"/>
    <w:rsid w:val="0081189C"/>
    <w:rsid w:val="00872619"/>
    <w:rsid w:val="008C4545"/>
    <w:rsid w:val="008C66E0"/>
    <w:rsid w:val="008D469F"/>
    <w:rsid w:val="00944AFF"/>
    <w:rsid w:val="009705DB"/>
    <w:rsid w:val="009B40B8"/>
    <w:rsid w:val="009C6BEC"/>
    <w:rsid w:val="00A95964"/>
    <w:rsid w:val="00AA3196"/>
    <w:rsid w:val="00AA3F77"/>
    <w:rsid w:val="00AE0198"/>
    <w:rsid w:val="00AE1C7B"/>
    <w:rsid w:val="00B549F8"/>
    <w:rsid w:val="00B94936"/>
    <w:rsid w:val="00C03385"/>
    <w:rsid w:val="00C735FD"/>
    <w:rsid w:val="00C76BDB"/>
    <w:rsid w:val="00CD6217"/>
    <w:rsid w:val="00CD6F54"/>
    <w:rsid w:val="00D04311"/>
    <w:rsid w:val="00D221E8"/>
    <w:rsid w:val="00D8676B"/>
    <w:rsid w:val="00DB787A"/>
    <w:rsid w:val="00E559F5"/>
    <w:rsid w:val="00EB65CC"/>
    <w:rsid w:val="00ED42E0"/>
    <w:rsid w:val="00ED708A"/>
    <w:rsid w:val="00F50031"/>
    <w:rsid w:val="00FD4B7B"/>
    <w:rsid w:val="00F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4</cp:revision>
  <cp:lastPrinted>2010-12-20T12:37:00Z</cp:lastPrinted>
  <dcterms:created xsi:type="dcterms:W3CDTF">2022-10-28T18:26:00Z</dcterms:created>
  <dcterms:modified xsi:type="dcterms:W3CDTF">2022-11-02T19:57:00Z</dcterms:modified>
</cp:coreProperties>
</file>